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 w:val="0"/>
          <w:bCs/>
          <w:color w:val="auto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关于组织申报教育部工程研究中心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建设项目的通知</w:t>
      </w:r>
    </w:p>
    <w:p>
      <w:pPr>
        <w:spacing w:line="560" w:lineRule="exact"/>
        <w:jc w:val="left"/>
        <w:rPr>
          <w:rFonts w:hint="eastAsia" w:ascii="仿宋_GB2312" w:hAnsi="宋体" w:eastAsia="仿宋_GB2312"/>
          <w:color w:val="auto"/>
          <w:sz w:val="28"/>
          <w:szCs w:val="28"/>
        </w:rPr>
      </w:pPr>
    </w:p>
    <w:p>
      <w:pPr>
        <w:spacing w:line="560" w:lineRule="exact"/>
        <w:jc w:val="left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各有关省属</w:t>
      </w:r>
      <w:r>
        <w:rPr>
          <w:rFonts w:ascii="仿宋_GB2312" w:eastAsia="仿宋_GB2312"/>
          <w:color w:val="auto"/>
          <w:sz w:val="32"/>
          <w:szCs w:val="32"/>
        </w:rPr>
        <w:t>高等学校</w:t>
      </w:r>
      <w:r>
        <w:rPr>
          <w:rFonts w:hint="eastAsia" w:ascii="仿宋_GB2312" w:eastAsia="仿宋_GB2312"/>
          <w:color w:val="auto"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为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引导高校围绕国家急需的关键领域加强高水平科技攻关，推动科技成果转化，大力提升高校服务国家重大战略和经济社会高质量发展的能力，</w:t>
      </w:r>
      <w:r>
        <w:rPr>
          <w:rFonts w:hint="eastAsia" w:ascii="仿宋_GB2312" w:eastAsia="仿宋_GB2312"/>
          <w:color w:val="auto"/>
          <w:sz w:val="32"/>
          <w:szCs w:val="32"/>
        </w:rPr>
        <w:t>按照《教育部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科学技术与信息化司</w:t>
      </w:r>
      <w:r>
        <w:rPr>
          <w:rFonts w:ascii="仿宋_GB2312" w:eastAsia="仿宋_GB2312"/>
          <w:color w:val="auto"/>
          <w:sz w:val="32"/>
          <w:szCs w:val="32"/>
        </w:rPr>
        <w:t>关于组织申报教育部工程研究中心建设项目的通知</w:t>
      </w:r>
      <w:r>
        <w:rPr>
          <w:rFonts w:hint="eastAsia" w:ascii="仿宋_GB2312" w:eastAsia="仿宋_GB2312"/>
          <w:color w:val="auto"/>
          <w:sz w:val="32"/>
          <w:szCs w:val="32"/>
        </w:rPr>
        <w:t>》（教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科信</w:t>
      </w:r>
      <w:r>
        <w:rPr>
          <w:rFonts w:hint="eastAsia" w:ascii="仿宋_GB2312" w:eastAsia="仿宋_GB2312"/>
          <w:color w:val="auto"/>
          <w:sz w:val="32"/>
          <w:szCs w:val="32"/>
        </w:rPr>
        <w:t>司〔20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auto"/>
          <w:sz w:val="32"/>
          <w:szCs w:val="32"/>
        </w:rPr>
        <w:t>〕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234</w:t>
      </w:r>
      <w:r>
        <w:rPr>
          <w:rFonts w:hint="eastAsia" w:ascii="仿宋_GB2312" w:eastAsia="仿宋_GB2312"/>
          <w:color w:val="auto"/>
          <w:sz w:val="32"/>
          <w:szCs w:val="32"/>
        </w:rPr>
        <w:t>号）要求，拟组织开展</w:t>
      </w:r>
      <w:r>
        <w:rPr>
          <w:rFonts w:ascii="仿宋_GB2312" w:eastAsia="仿宋_GB2312"/>
          <w:color w:val="auto"/>
          <w:sz w:val="32"/>
          <w:szCs w:val="32"/>
        </w:rPr>
        <w:t>教育部工程研究中心建设项目申报工作</w:t>
      </w:r>
      <w:r>
        <w:rPr>
          <w:rFonts w:hint="eastAsia" w:ascii="仿宋_GB2312" w:eastAsia="仿宋_GB2312"/>
          <w:color w:val="auto"/>
          <w:sz w:val="32"/>
          <w:szCs w:val="32"/>
        </w:rPr>
        <w:t>，</w:t>
      </w:r>
      <w:r>
        <w:rPr>
          <w:rFonts w:ascii="仿宋_GB2312" w:eastAsia="仿宋_GB2312"/>
          <w:color w:val="auto"/>
          <w:sz w:val="32"/>
          <w:szCs w:val="32"/>
        </w:rPr>
        <w:t>现将有关事项通知如下：</w:t>
      </w:r>
    </w:p>
    <w:p>
      <w:pPr>
        <w:spacing w:line="560" w:lineRule="exact"/>
        <w:ind w:firstLine="640" w:firstLineChars="200"/>
        <w:jc w:val="left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一、基本要求</w:t>
      </w:r>
    </w:p>
    <w:p>
      <w:pPr>
        <w:spacing w:line="560" w:lineRule="exact"/>
        <w:ind w:firstLine="640" w:firstLineChars="200"/>
        <w:jc w:val="left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color w:val="auto"/>
          <w:sz w:val="32"/>
          <w:szCs w:val="32"/>
        </w:rPr>
        <w:t>按照</w:t>
      </w:r>
      <w:r>
        <w:rPr>
          <w:rFonts w:ascii="仿宋_GB2312" w:eastAsia="仿宋_GB2312"/>
          <w:color w:val="auto"/>
          <w:sz w:val="32"/>
          <w:szCs w:val="32"/>
        </w:rPr>
        <w:t>教育部科技司文件要求，此次申报</w:t>
      </w:r>
      <w:r>
        <w:rPr>
          <w:rFonts w:hint="eastAsia" w:ascii="仿宋_GB2312" w:eastAsia="仿宋_GB2312"/>
          <w:color w:val="auto"/>
          <w:sz w:val="32"/>
          <w:szCs w:val="32"/>
        </w:rPr>
        <w:t>新建的工程研究中心项目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主要聚焦集成电路、人工智能（关键算法等基础前沿技术）、区块链、高端科学仪器、医疗器械、重大工程软件、稀土新材料、碳中和（碳零排和碳负排技术）、创新药物和疫苗研发等关键核心技术领域方向。</w:t>
      </w:r>
      <w:r>
        <w:rPr>
          <w:rFonts w:hint="eastAsia" w:ascii="仿宋_GB2312" w:eastAsia="仿宋_GB2312"/>
          <w:color w:val="auto"/>
          <w:sz w:val="32"/>
          <w:szCs w:val="32"/>
        </w:rPr>
        <w:t>各高校须</w:t>
      </w:r>
      <w:r>
        <w:rPr>
          <w:rFonts w:ascii="仿宋_GB2312" w:eastAsia="仿宋_GB2312"/>
          <w:color w:val="auto"/>
          <w:sz w:val="32"/>
          <w:szCs w:val="32"/>
        </w:rPr>
        <w:t>严格</w:t>
      </w:r>
      <w:r>
        <w:rPr>
          <w:rFonts w:hint="eastAsia" w:ascii="仿宋_GB2312" w:eastAsia="仿宋_GB2312"/>
          <w:color w:val="auto"/>
          <w:sz w:val="32"/>
          <w:szCs w:val="32"/>
        </w:rPr>
        <w:t>在上述</w:t>
      </w:r>
      <w:r>
        <w:rPr>
          <w:rFonts w:ascii="仿宋_GB2312" w:eastAsia="仿宋_GB2312"/>
          <w:color w:val="auto"/>
          <w:sz w:val="32"/>
          <w:szCs w:val="32"/>
        </w:rPr>
        <w:t>领域</w:t>
      </w:r>
      <w:r>
        <w:rPr>
          <w:rFonts w:hint="eastAsia" w:ascii="仿宋_GB2312" w:eastAsia="仿宋_GB2312"/>
          <w:color w:val="auto"/>
          <w:sz w:val="32"/>
          <w:szCs w:val="32"/>
        </w:rPr>
        <w:t>内</w:t>
      </w:r>
      <w:r>
        <w:rPr>
          <w:rFonts w:ascii="仿宋_GB2312" w:eastAsia="仿宋_GB2312"/>
          <w:color w:val="auto"/>
          <w:sz w:val="32"/>
          <w:szCs w:val="32"/>
        </w:rPr>
        <w:t>进行申报，</w:t>
      </w:r>
      <w:r>
        <w:rPr>
          <w:rFonts w:hint="eastAsia" w:ascii="仿宋_GB2312" w:eastAsia="仿宋_GB2312"/>
          <w:color w:val="auto"/>
          <w:sz w:val="32"/>
          <w:szCs w:val="32"/>
        </w:rPr>
        <w:t>超范围</w:t>
      </w:r>
      <w:r>
        <w:rPr>
          <w:rFonts w:ascii="仿宋_GB2312" w:eastAsia="仿宋_GB2312"/>
          <w:color w:val="auto"/>
          <w:sz w:val="32"/>
          <w:szCs w:val="32"/>
        </w:rPr>
        <w:t>申报不予受理。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宋体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各推荐高校要高度重视，认真组织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eastAsia="zh-CN"/>
        </w:rPr>
        <w:t>谋划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，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eastAsia="zh-CN"/>
        </w:rPr>
        <w:t>准确把握工程中心定位，坚决破除“唯数量”“唯论文”“追排名”等不良倾向，立足本校学科优势特色，紧密对接国家重大战略和区域经济社会发展需求。申请书中现有工作基础要重点总结对行业、产业发展的实际贡献，突出创新质量；未来建设目标和任务要围绕关键核心技术突破、重大科技成果工程化和产业化应用等方面科学谋划，切实为实现关键核心技术自主可控、提升产业链供应链现代化水平提供坚实支撑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宋体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  <w:t>3.申报单位要严格审核，确保所提建设项目符合《教育部工程研究中心建设与运行管理办法》规定的申请条件，同时要加强政策和条件保障。鼓励高校与行业龙头企业加强产学研合作，推动创新链产业链深度融合。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新建工程中心不得与本单位已有国家和教育部平台重复、雷同。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二</w:t>
      </w:r>
      <w:r>
        <w:rPr>
          <w:rFonts w:ascii="黑体" w:hAnsi="黑体" w:eastAsia="黑体" w:cs="宋体"/>
          <w:color w:val="auto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组织</w:t>
      </w:r>
      <w:r>
        <w:rPr>
          <w:rFonts w:ascii="黑体" w:hAnsi="黑体" w:eastAsia="黑体" w:cs="宋体"/>
          <w:color w:val="auto"/>
          <w:kern w:val="0"/>
          <w:sz w:val="32"/>
          <w:szCs w:val="32"/>
        </w:rPr>
        <w:t>申报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宋体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1．采取限项申报。每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eastAsia="zh-CN"/>
        </w:rPr>
        <w:t>所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高校只</w:t>
      </w:r>
      <w:r>
        <w:rPr>
          <w:rFonts w:ascii="仿宋" w:hAnsi="仿宋" w:eastAsia="仿宋" w:cs="宋体"/>
          <w:color w:val="auto"/>
          <w:kern w:val="0"/>
          <w:sz w:val="32"/>
          <w:szCs w:val="32"/>
        </w:rPr>
        <w:t>允许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推荐申报建设项目1项，</w:t>
      </w:r>
      <w:r>
        <w:rPr>
          <w:rFonts w:ascii="仿宋" w:hAnsi="仿宋" w:eastAsia="仿宋" w:cs="宋体"/>
          <w:color w:val="auto"/>
          <w:kern w:val="0"/>
          <w:sz w:val="32"/>
          <w:szCs w:val="32"/>
        </w:rPr>
        <w:t>省教育厅将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在</w:t>
      </w:r>
      <w:r>
        <w:rPr>
          <w:rFonts w:ascii="仿宋" w:hAnsi="仿宋" w:eastAsia="仿宋" w:cs="宋体"/>
          <w:color w:val="auto"/>
          <w:kern w:val="0"/>
          <w:sz w:val="32"/>
          <w:szCs w:val="32"/>
        </w:rPr>
        <w:t>全部申报项目中择优遴选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1项推荐</w:t>
      </w:r>
      <w:r>
        <w:rPr>
          <w:rFonts w:ascii="仿宋" w:hAnsi="仿宋" w:eastAsia="仿宋" w:cs="宋体"/>
          <w:color w:val="auto"/>
          <w:kern w:val="0"/>
          <w:sz w:val="32"/>
          <w:szCs w:val="32"/>
        </w:rPr>
        <w:t>至教育部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科技司</w:t>
      </w:r>
      <w:r>
        <w:rPr>
          <w:rFonts w:ascii="仿宋" w:hAnsi="仿宋" w:eastAsia="仿宋" w:cs="宋体"/>
          <w:color w:val="auto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宋体"/>
          <w:color w:val="auto"/>
          <w:kern w:val="0"/>
          <w:sz w:val="32"/>
          <w:szCs w:val="32"/>
        </w:rPr>
      </w:pPr>
      <w:r>
        <w:rPr>
          <w:rFonts w:ascii="仿宋" w:hAnsi="仿宋" w:eastAsia="仿宋" w:cs="宋体"/>
          <w:color w:val="auto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．请各高校认真组织编写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《</w:t>
      </w:r>
      <w:r>
        <w:rPr>
          <w:rFonts w:ascii="仿宋" w:hAnsi="仿宋" w:eastAsia="仿宋"/>
          <w:color w:val="auto"/>
          <w:sz w:val="32"/>
          <w:szCs w:val="32"/>
        </w:rPr>
        <w:fldChar w:fldCharType="begin"/>
      </w:r>
      <w:r>
        <w:rPr>
          <w:rFonts w:ascii="仿宋" w:hAnsi="仿宋" w:eastAsia="仿宋"/>
          <w:color w:val="auto"/>
          <w:sz w:val="32"/>
          <w:szCs w:val="32"/>
        </w:rPr>
        <w:instrText xml:space="preserve"> HYPERLINK "http://www.moe.gov.cn/s78/A16/s8213/A16_sjhj/201905/W020190531563898856950.docx" \t "_blank" </w:instrText>
      </w:r>
      <w:r>
        <w:rPr>
          <w:rFonts w:ascii="仿宋" w:hAnsi="仿宋" w:eastAsia="仿宋"/>
          <w:color w:val="auto"/>
          <w:sz w:val="32"/>
          <w:szCs w:val="32"/>
        </w:rPr>
        <w:fldChar w:fldCharType="separate"/>
      </w:r>
      <w:r>
        <w:rPr>
          <w:rFonts w:hint="eastAsia" w:ascii="仿宋" w:hAnsi="仿宋" w:eastAsia="仿宋"/>
          <w:color w:val="auto"/>
          <w:sz w:val="32"/>
          <w:szCs w:val="32"/>
        </w:rPr>
        <w:t>教育部工程研究中心建设申请书</w:t>
      </w:r>
      <w:r>
        <w:rPr>
          <w:rFonts w:ascii="仿宋" w:hAnsi="仿宋" w:eastAsia="仿宋"/>
          <w:color w:val="auto"/>
          <w:sz w:val="32"/>
          <w:szCs w:val="32"/>
        </w:rPr>
        <w:fldChar w:fldCharType="end"/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》（模板见附件）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，并以公文形式（需注明原有省级</w:t>
      </w:r>
      <w:r>
        <w:rPr>
          <w:rFonts w:ascii="仿宋" w:hAnsi="仿宋" w:eastAsia="仿宋" w:cs="宋体"/>
          <w:color w:val="auto"/>
          <w:kern w:val="0"/>
          <w:sz w:val="32"/>
          <w:szCs w:val="32"/>
        </w:rPr>
        <w:t>科技创新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平台</w:t>
      </w:r>
      <w:r>
        <w:rPr>
          <w:rFonts w:ascii="仿宋" w:hAnsi="仿宋" w:eastAsia="仿宋" w:cs="宋体"/>
          <w:color w:val="auto"/>
          <w:kern w:val="0"/>
          <w:sz w:val="32"/>
          <w:szCs w:val="32"/>
        </w:rPr>
        <w:t>名称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和所属领域）于20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年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日前报至省教育厅科研产业处（申请书纸质版报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eastAsia="zh-CN"/>
        </w:rPr>
        <w:t>一式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份</w:t>
      </w:r>
      <w:r>
        <w:rPr>
          <w:rFonts w:ascii="仿宋" w:hAnsi="仿宋" w:eastAsia="仿宋" w:cs="宋体"/>
          <w:color w:val="auto"/>
          <w:kern w:val="0"/>
          <w:sz w:val="32"/>
          <w:szCs w:val="32"/>
        </w:rPr>
        <w:t>，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电子版发送至电子邮箱）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  <w:t>，逾期不予受理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。</w:t>
      </w:r>
      <w:bookmarkStart w:id="0" w:name="_GoBack"/>
      <w:bookmarkEnd w:id="0"/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宋体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联系人</w:t>
      </w:r>
      <w:r>
        <w:rPr>
          <w:rFonts w:ascii="仿宋" w:hAnsi="仿宋" w:eastAsia="仿宋" w:cs="宋体"/>
          <w:color w:val="auto"/>
          <w:kern w:val="0"/>
          <w:sz w:val="32"/>
          <w:szCs w:val="32"/>
        </w:rPr>
        <w:t>：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eastAsia="zh-CN"/>
        </w:rPr>
        <w:t>朴永增</w:t>
      </w:r>
    </w:p>
    <w:p>
      <w:pPr>
        <w:spacing w:line="560" w:lineRule="exact"/>
        <w:ind w:firstLine="640" w:firstLineChars="200"/>
        <w:jc w:val="left"/>
        <w:rPr>
          <w:rFonts w:hint="default" w:ascii="仿宋" w:hAnsi="仿宋" w:eastAsia="仿宋"/>
          <w:color w:val="auto"/>
          <w:sz w:val="32"/>
          <w:szCs w:val="32"/>
          <w:lang w:val="e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联系电话</w:t>
      </w:r>
      <w:r>
        <w:rPr>
          <w:rFonts w:ascii="仿宋" w:hAnsi="仿宋" w:eastAsia="仿宋"/>
          <w:color w:val="auto"/>
          <w:sz w:val="32"/>
          <w:szCs w:val="32"/>
        </w:rPr>
        <w:t>：</w:t>
      </w:r>
      <w:r>
        <w:rPr>
          <w:rFonts w:hint="eastAsia" w:ascii="仿宋" w:hAnsi="仿宋" w:eastAsia="仿宋"/>
          <w:color w:val="auto"/>
          <w:sz w:val="32"/>
          <w:szCs w:val="32"/>
        </w:rPr>
        <w:t>0431</w:t>
      </w:r>
      <w:r>
        <w:rPr>
          <w:rFonts w:ascii="仿宋" w:hAnsi="仿宋" w:eastAsia="仿宋"/>
          <w:color w:val="auto"/>
          <w:sz w:val="32"/>
          <w:szCs w:val="32"/>
        </w:rPr>
        <w:t>-8</w:t>
      </w:r>
      <w:r>
        <w:rPr>
          <w:rFonts w:hint="default" w:ascii="仿宋" w:hAnsi="仿宋" w:eastAsia="仿宋"/>
          <w:color w:val="auto"/>
          <w:sz w:val="32"/>
          <w:szCs w:val="32"/>
          <w:lang w:val="en"/>
        </w:rPr>
        <w:t>2741626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电子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邮箱</w:t>
      </w:r>
      <w:r>
        <w:rPr>
          <w:rFonts w:ascii="仿宋" w:hAnsi="仿宋" w:eastAsia="仿宋"/>
          <w:color w:val="auto"/>
          <w:sz w:val="32"/>
          <w:szCs w:val="32"/>
        </w:rPr>
        <w:t>：</w:t>
      </w:r>
      <w:r>
        <w:rPr>
          <w:rFonts w:hint="default" w:ascii="仿宋" w:hAnsi="仿宋" w:eastAsia="仿宋"/>
          <w:color w:val="auto"/>
          <w:sz w:val="32"/>
          <w:szCs w:val="32"/>
          <w:lang w:val="en"/>
        </w:rPr>
        <w:t>jlsjytkyc</w:t>
      </w:r>
      <w:r>
        <w:rPr>
          <w:rFonts w:ascii="仿宋" w:hAnsi="仿宋" w:eastAsia="仿宋"/>
          <w:color w:val="auto"/>
          <w:sz w:val="32"/>
          <w:szCs w:val="32"/>
        </w:rPr>
        <w:t>@126.com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eastAsia="仿宋"/>
          <w:color w:val="auto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附件：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《</w:t>
      </w:r>
      <w:r>
        <w:rPr>
          <w:rFonts w:ascii="仿宋" w:hAnsi="仿宋" w:eastAsia="仿宋"/>
          <w:color w:val="auto"/>
          <w:sz w:val="32"/>
          <w:szCs w:val="32"/>
        </w:rPr>
        <w:fldChar w:fldCharType="begin"/>
      </w:r>
      <w:r>
        <w:rPr>
          <w:rFonts w:ascii="仿宋" w:hAnsi="仿宋" w:eastAsia="仿宋"/>
          <w:color w:val="auto"/>
          <w:sz w:val="32"/>
          <w:szCs w:val="32"/>
        </w:rPr>
        <w:instrText xml:space="preserve"> HYPERLINK "http://www.moe.gov.cn/s78/A16/s8213/A16_sjhj/201905/W020190531563898856950.docx" \t "_blank" </w:instrText>
      </w:r>
      <w:r>
        <w:rPr>
          <w:rFonts w:ascii="仿宋" w:hAnsi="仿宋" w:eastAsia="仿宋"/>
          <w:color w:val="auto"/>
          <w:sz w:val="32"/>
          <w:szCs w:val="32"/>
        </w:rPr>
        <w:fldChar w:fldCharType="separate"/>
      </w:r>
      <w:r>
        <w:rPr>
          <w:rFonts w:hint="eastAsia" w:ascii="仿宋" w:hAnsi="仿宋" w:eastAsia="仿宋"/>
          <w:color w:val="auto"/>
          <w:sz w:val="32"/>
          <w:szCs w:val="32"/>
        </w:rPr>
        <w:t>教育部工程研究中心建设申请书</w:t>
      </w:r>
      <w:r>
        <w:rPr>
          <w:rFonts w:ascii="仿宋" w:hAnsi="仿宋" w:eastAsia="仿宋"/>
          <w:color w:val="auto"/>
          <w:sz w:val="32"/>
          <w:szCs w:val="32"/>
        </w:rPr>
        <w:fldChar w:fldCharType="end"/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》编制大纲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tabs>
          <w:tab w:val="left" w:pos="7380"/>
        </w:tabs>
        <w:spacing w:line="560" w:lineRule="exact"/>
        <w:ind w:firstLine="5120" w:firstLineChars="16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吉林省教育厅</w:t>
      </w:r>
    </w:p>
    <w:p>
      <w:pPr>
        <w:tabs>
          <w:tab w:val="left" w:pos="7380"/>
        </w:tabs>
        <w:spacing w:line="560" w:lineRule="exact"/>
        <w:ind w:firstLine="5017" w:firstLineChars="1568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>
      <w:pPr>
        <w:rPr>
          <w:rFonts w:hint="eastAsia" w:ascii="宋体" w:hAnsi="宋体"/>
          <w:b/>
          <w:color w:val="auto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ESI黑体-GB13000">
    <w:panose1 w:val="02000500000000000000"/>
    <w:charset w:val="86"/>
    <w:family w:val="auto"/>
    <w:pitch w:val="default"/>
    <w:sig w:usb0="800002BF" w:usb1="38CF7CF8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1D7C55D"/>
    <w:rsid w:val="1FF72E05"/>
    <w:rsid w:val="2696491B"/>
    <w:rsid w:val="2FF7779F"/>
    <w:rsid w:val="5FF7FC3B"/>
    <w:rsid w:val="659FA09D"/>
    <w:rsid w:val="6FCD0CD4"/>
    <w:rsid w:val="7A2F687A"/>
    <w:rsid w:val="7DDFA437"/>
    <w:rsid w:val="7FFF5C11"/>
    <w:rsid w:val="7FFFC31A"/>
    <w:rsid w:val="A6DD7435"/>
    <w:rsid w:val="AFF64ED5"/>
    <w:rsid w:val="B7FB1B7C"/>
    <w:rsid w:val="BF7E7816"/>
    <w:rsid w:val="BF936370"/>
    <w:rsid w:val="E1D7C55D"/>
    <w:rsid w:val="EEFE54C0"/>
    <w:rsid w:val="EFFF758E"/>
    <w:rsid w:val="F36DE3C8"/>
    <w:rsid w:val="F7E7394A"/>
    <w:rsid w:val="F7FB99F2"/>
    <w:rsid w:val="F9B0B7FA"/>
    <w:rsid w:val="FADAA1C4"/>
    <w:rsid w:val="FAFF0474"/>
    <w:rsid w:val="FBFA5366"/>
    <w:rsid w:val="FBFF249E"/>
    <w:rsid w:val="FFAC6401"/>
    <w:rsid w:val="FFF91292"/>
    <w:rsid w:val="FFFEF6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2020-05-13T09:52:00Z</dcterms:created>
  <dc:creator>uos</dc:creator>
  <cp:lastModifiedBy>uos</cp:lastModifiedBy>
  <cp:lastPrinted>2021-11-30T10:06:46Z</cp:lastPrinted>
  <dcterms:modified xsi:type="dcterms:W3CDTF">2021-11-30T10:34:47Z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</Properties>
</file>